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46E" w:rsidRDefault="005C6A9C" w:rsidP="008D2E94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C6A9C">
        <w:rPr>
          <w:noProof/>
          <w:sz w:val="28"/>
          <w:szCs w:val="28"/>
        </w:rPr>
        <w:pict>
          <v:group id="_x0000_s1238" style="position:absolute;left:0;text-align:left;margin-left:-22.05pt;margin-top:-31.8pt;width:513pt;height:801pt;z-index:251667456" coordorigin="1134,505" coordsize="10376,15307">
            <v:group id="_x0000_s1239" style="position:absolute;left:1134;top:505;width:10376;height:15307" coordorigin="1134,505" coordsize="10376,15307">
              <v:rect id="_x0000_s1240" style="position:absolute;left:1134;top:505;width:10376;height:15307" filled="f" strokeweight="2pt"/>
              <v:line id="_x0000_s1241" style="position:absolute" from="1701,15008" to="1702,15804" strokeweight="2pt"/>
              <v:line id="_x0000_s1242" style="position:absolute" from="1139,15001" to="11498,15002" strokeweight="2pt"/>
              <v:line id="_x0000_s1243" style="position:absolute" from="2268,15008" to="2269,15804" strokeweight="2pt"/>
              <v:line id="_x0000_s1244" style="position:absolute" from="3686,15008" to="3687,15804" strokeweight="2pt"/>
              <v:line id="_x0000_s1245" style="position:absolute" from="4536,15015" to="4537,15804" strokeweight="2pt"/>
              <v:line id="_x0000_s1246" style="position:absolute" from="5103,15008" to="5104,15796" strokeweight="2pt"/>
              <v:line id="_x0000_s1247" style="position:absolute" from="10942,15008" to="10944,15804" strokeweight="2pt"/>
              <v:line id="_x0000_s1248" style="position:absolute" from="1139,15271" to="5093,15272" strokeweight="1pt"/>
              <v:line id="_x0000_s1249" style="position:absolute" from="1139,15541" to="5093,15542" strokeweight="2pt"/>
              <v:line id="_x0000_s1250" style="position:absolute" from="10949,15273" to="11505,15274" strokeweight="1pt"/>
              <v:rect id="_x0000_s1251" style="position:absolute;left:1162;top:15552;width:519;height:236" filled="f" stroked="f" strokeweight=".25pt">
                <v:textbox style="mso-next-textbox:#_x0000_s1251" inset="1pt,1pt,1pt,1pt">
                  <w:txbxContent>
                    <w:p w:rsidR="00083F29" w:rsidRDefault="00083F29" w:rsidP="00083F29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proofErr w:type="spellStart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252" style="position:absolute;left:1725;top:15552;width:519;height:236" filled="f" stroked="f" strokeweight=".25pt">
                <v:textbox style="mso-next-textbox:#_x0000_s1252" inset="1pt,1pt,1pt,1pt">
                  <w:txbxContent>
                    <w:p w:rsidR="00083F29" w:rsidRPr="00D41264" w:rsidRDefault="00083F29" w:rsidP="00083F29">
                      <w:pPr>
                        <w:jc w:val="center"/>
                      </w:pPr>
                      <w:r w:rsidRPr="00225F6B">
                        <w:rPr>
                          <w:rFonts w:ascii="GOST type B" w:hAnsi="GOST type B"/>
                          <w:i/>
                          <w:iCs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253" style="position:absolute;left:2310;top:15552;width:1335;height:236" filled="f" stroked="f" strokeweight=".25pt">
                <v:textbox style="mso-next-textbox:#_x0000_s1253" inset="1pt,1pt,1pt,1pt">
                  <w:txbxContent>
                    <w:p w:rsidR="00083F29" w:rsidRDefault="00083F29" w:rsidP="00083F29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_x0000_s1254" style="position:absolute;left:3719;top:15552;width:796;height:236" filled="f" stroked="f" strokeweight=".25pt">
                <v:textbox style="mso-next-textbox:#_x0000_s1254" inset="1pt,1pt,1pt,1pt">
                  <w:txbxContent>
                    <w:p w:rsidR="00083F29" w:rsidRDefault="00083F29" w:rsidP="00083F29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Подпись</w:t>
                      </w:r>
                    </w:p>
                    <w:p w:rsidR="00083F29" w:rsidRPr="00D41264" w:rsidRDefault="00083F29" w:rsidP="00083F29">
                      <w:pPr>
                        <w:jc w:val="center"/>
                      </w:pPr>
                    </w:p>
                  </w:txbxContent>
                </v:textbox>
              </v:rect>
              <v:rect id="_x0000_s1255" style="position:absolute;left:4560;top:15552;width:519;height:236" filled="f" stroked="f" strokeweight=".25pt">
                <v:textbox style="mso-next-textbox:#_x0000_s1255" inset="1pt,1pt,1pt,1pt">
                  <w:txbxContent>
                    <w:p w:rsidR="00083F29" w:rsidRPr="00225F6B" w:rsidRDefault="00083F29" w:rsidP="00083F29">
                      <w:pPr>
                        <w:jc w:val="center"/>
                      </w:pPr>
                      <w:r w:rsidRPr="00D41264">
                        <w:rPr>
                          <w:rFonts w:ascii="GOST type B" w:hAnsi="GOST type B"/>
                          <w:i/>
                          <w:sz w:val="18"/>
                        </w:rPr>
                        <w:t xml:space="preserve"> </w:t>
                      </w: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Дата</w:t>
                      </w:r>
                    </w:p>
                    <w:p w:rsidR="00083F29" w:rsidRDefault="00083F29" w:rsidP="00083F29">
                      <w:pPr>
                        <w:pStyle w:val="5"/>
                      </w:pPr>
                      <w:proofErr w:type="spellStart"/>
                      <w:r>
                        <w:t>ата</w:t>
                      </w:r>
                      <w:proofErr w:type="spellEnd"/>
                    </w:p>
                  </w:txbxContent>
                </v:textbox>
              </v:rect>
              <v:rect id="_x0000_s1256" style="position:absolute;left:10965;top:15029;width:519;height:237" filled="f" stroked="f" strokeweight=".25pt">
                <v:textbox style="mso-next-textbox:#_x0000_s1256" inset="1pt,1pt,1pt,1pt">
                  <w:txbxContent>
                    <w:p w:rsidR="00083F29" w:rsidRPr="008D2E94" w:rsidRDefault="00083F29" w:rsidP="00083F29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iCs/>
                          <w:sz w:val="18"/>
                          <w:szCs w:val="18"/>
                        </w:rPr>
                      </w:pPr>
                      <w:r w:rsidRPr="008D2E94">
                        <w:rPr>
                          <w:rFonts w:ascii="Times New Roman" w:hAnsi="Times New Roman" w:cs="Times New Roman"/>
                          <w:i/>
                          <w:iCs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_x0000_s1257" style="position:absolute;left:10965;top:15380;width:519;height:323" filled="f" stroked="f" strokeweight=".25pt">
                <v:textbox style="mso-next-textbox:#_x0000_s1257" inset="1pt,1pt,1pt,1pt">
                  <w:txbxContent>
                    <w:p w:rsidR="00083F29" w:rsidRPr="008D2E94" w:rsidRDefault="008D2E94" w:rsidP="00083F2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34</w:t>
                      </w:r>
                    </w:p>
                  </w:txbxContent>
                </v:textbox>
              </v:rect>
              <v:rect id="_x0000_s1258" style="position:absolute;left:5152;top:15216;width:5746;height:365" filled="f" stroked="f" strokeweight=".25pt">
                <v:textbox style="mso-next-textbox:#_x0000_s1258" inset="1pt,1pt,1pt,1pt">
                  <w:txbxContent>
                    <w:p w:rsidR="00083F29" w:rsidRPr="00D41264" w:rsidRDefault="00083F29" w:rsidP="00083F29">
                      <w:pPr>
                        <w:jc w:val="center"/>
                      </w:pPr>
                    </w:p>
                  </w:txbxContent>
                </v:textbox>
              </v:rect>
            </v:group>
            <v:rect id="_x0000_s1259" style="position:absolute;left:1652;top:15036;width:644;height:224" filled="f" stroked="f" strokeweight=".25pt">
              <v:textbox style="mso-next-textbox:#_x0000_s1259" inset="1pt,1pt,1pt,1pt">
                <w:txbxContent>
                  <w:p w:rsidR="00083F29" w:rsidRDefault="00083F29" w:rsidP="00083F29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 w:rsidRPr="00D41264">
                      <w:rPr>
                        <w:rFonts w:ascii="GOST type B" w:hAnsi="GOST type B"/>
                        <w:i/>
                        <w:iCs/>
                        <w:sz w:val="16"/>
                        <w:szCs w:val="16"/>
                      </w:rPr>
                      <w:t>Разраб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260" style="position:absolute;left:1680;top:15288;width:616;height:224" filled="f" stroked="f" strokeweight=".25pt">
              <v:textbox style="mso-next-textbox:#_x0000_s1260" inset="1pt,1pt,1pt,1pt">
                <w:txbxContent>
                  <w:p w:rsidR="00083F29" w:rsidRDefault="00083F29" w:rsidP="00083F29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Пров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261" style="position:absolute;left:2296;top:15036;width:1335;height:236" filled="f" stroked="f" strokeweight=".25pt">
              <v:textbox style="mso-next-textbox:#_x0000_s1261" inset="1pt,1pt,1pt,1pt">
                <w:txbxContent>
                  <w:p w:rsidR="00083F29" w:rsidRPr="00CE5C5A" w:rsidRDefault="00083F29" w:rsidP="00083F29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1262" style="position:absolute;left:2324;top:15288;width:1335;height:236" filled="f" stroked="f" strokeweight=".25pt">
              <v:textbox style="mso-next-textbox:#_x0000_s1262" inset="1pt,1pt,1pt,1pt">
                <w:txbxContent>
                  <w:p w:rsidR="00083F29" w:rsidRPr="00CE5C5A" w:rsidRDefault="00083F29" w:rsidP="00083F29">
                    <w:pPr>
                      <w:pStyle w:val="4"/>
                      <w:jc w:val="left"/>
                      <w:rPr>
                        <w:b w:val="0"/>
                        <w:bCs/>
                        <w:iCs/>
                        <w:sz w:val="20"/>
                      </w:rPr>
                    </w:pPr>
                  </w:p>
                </w:txbxContent>
              </v:textbox>
            </v:rect>
          </v:group>
        </w:pict>
      </w:r>
      <w:r w:rsidR="0005046E" w:rsidRPr="0005046E">
        <w:rPr>
          <w:rFonts w:ascii="Times New Roman" w:hAnsi="Times New Roman" w:cs="Times New Roman"/>
          <w:b/>
          <w:sz w:val="32"/>
          <w:szCs w:val="32"/>
        </w:rPr>
        <w:t>9 Экология</w:t>
      </w:r>
    </w:p>
    <w:p w:rsidR="007D2249" w:rsidRPr="005C5FBB" w:rsidRDefault="007D2249" w:rsidP="008D2E9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FBB">
        <w:rPr>
          <w:rFonts w:ascii="Times New Roman" w:hAnsi="Times New Roman" w:cs="Times New Roman"/>
          <w:sz w:val="28"/>
          <w:szCs w:val="28"/>
        </w:rPr>
        <w:t>При эксплуатации объектов железнодорожного транспорта используются определенные виды природных ресурсов – топливно-энергетические, земельные, продовольственные и др. При всем разнообразии объектов можно сформулировать общие экологические требования к их функционированию.</w:t>
      </w:r>
    </w:p>
    <w:p w:rsidR="007D2249" w:rsidRPr="005C5FBB" w:rsidRDefault="007D2249" w:rsidP="008D2E9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FBB">
        <w:rPr>
          <w:rFonts w:ascii="Times New Roman" w:hAnsi="Times New Roman" w:cs="Times New Roman"/>
          <w:sz w:val="28"/>
          <w:szCs w:val="28"/>
        </w:rPr>
        <w:t>Основными направлениями снижения экологической опасности производственных процессов следует считать применение рациональных видов сырья и материалов, снижение расхода природных ресурсов, внедрение замкнутых безотходных и малоотходных технологий, снижение расхода материалов, воды, энергии, топлива на единицу готовой продукции. Объемы водопотребления не должны нарушать естественных процессов в водоемах. Сброс сточных вод в водоемы допускается только после очистки до уровня, не оказывающего влияния на состояние живых организмов в воде.</w:t>
      </w:r>
    </w:p>
    <w:p w:rsidR="007D2249" w:rsidRPr="005C5FBB" w:rsidRDefault="007D2249" w:rsidP="008D2E9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FBB">
        <w:rPr>
          <w:rFonts w:ascii="Times New Roman" w:hAnsi="Times New Roman" w:cs="Times New Roman"/>
          <w:sz w:val="28"/>
          <w:szCs w:val="28"/>
        </w:rPr>
        <w:t xml:space="preserve">Технологические процессы по возможности должны обеспечивать высокий коэффициент использования сырья, минимальный безвозвратный расход воды и воздуха, потреблять рациональное количество электроэнергии, предусматривать замену природного сырья </w:t>
      </w:r>
      <w:proofErr w:type="gramStart"/>
      <w:r w:rsidRPr="005C5FB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C5FBB">
        <w:rPr>
          <w:rFonts w:ascii="Times New Roman" w:hAnsi="Times New Roman" w:cs="Times New Roman"/>
          <w:sz w:val="28"/>
          <w:szCs w:val="28"/>
        </w:rPr>
        <w:t xml:space="preserve"> синтетическое. При проектировании </w:t>
      </w:r>
      <w:proofErr w:type="spellStart"/>
      <w:r w:rsidRPr="005C5FBB">
        <w:rPr>
          <w:rFonts w:ascii="Times New Roman" w:hAnsi="Times New Roman" w:cs="Times New Roman"/>
          <w:sz w:val="28"/>
          <w:szCs w:val="28"/>
        </w:rPr>
        <w:t>технологичесих</w:t>
      </w:r>
      <w:proofErr w:type="spellEnd"/>
      <w:r w:rsidRPr="005C5FBB">
        <w:rPr>
          <w:rFonts w:ascii="Times New Roman" w:hAnsi="Times New Roman" w:cs="Times New Roman"/>
          <w:sz w:val="28"/>
          <w:szCs w:val="28"/>
        </w:rPr>
        <w:t xml:space="preserve"> процессов необходимо добиваться сокращения количества выбросов, стоков, излучений, которые могут оказывать вредное влияние на окружающую среду.</w:t>
      </w:r>
    </w:p>
    <w:p w:rsidR="00BC43A5" w:rsidRDefault="00BC43A5" w:rsidP="008D2E94">
      <w:pPr>
        <w:spacing w:line="360" w:lineRule="auto"/>
        <w:ind w:right="3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D2249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</w:t>
      </w:r>
      <w:r w:rsidR="007D2249" w:rsidRPr="007D2249">
        <w:rPr>
          <w:rFonts w:ascii="Times New Roman" w:hAnsi="Times New Roman" w:cs="Times New Roman"/>
          <w:color w:val="000000"/>
          <w:sz w:val="28"/>
          <w:szCs w:val="28"/>
        </w:rPr>
        <w:t>Концентрации веществ, обладающих вредными свойствами, и уровни опасных и вредных производственных факторов на рабочих местах в производственных помещениях не должны превышать предельно-допустимых значений, установленных стандартами предприятий и сан</w:t>
      </w:r>
      <w:r w:rsidR="008D2E94">
        <w:rPr>
          <w:rFonts w:ascii="Times New Roman" w:hAnsi="Times New Roman" w:cs="Times New Roman"/>
          <w:color w:val="000000"/>
          <w:sz w:val="28"/>
          <w:szCs w:val="28"/>
        </w:rPr>
        <w:t>итарным нормам</w:t>
      </w:r>
      <w:proofErr w:type="gramStart"/>
      <w:r w:rsidRPr="00BC43A5">
        <w:rPr>
          <w:sz w:val="28"/>
          <w:szCs w:val="28"/>
        </w:rPr>
        <w:t xml:space="preserve"> </w:t>
      </w:r>
      <w:r w:rsidR="008D2E94">
        <w:rPr>
          <w:sz w:val="28"/>
          <w:szCs w:val="28"/>
        </w:rPr>
        <w:t>.</w:t>
      </w:r>
      <w:proofErr w:type="gramEnd"/>
    </w:p>
    <w:p w:rsidR="00BC43A5" w:rsidRDefault="00BC43A5" w:rsidP="00BC43A5">
      <w:pPr>
        <w:spacing w:line="360" w:lineRule="auto"/>
        <w:ind w:left="284" w:right="340" w:firstLine="567"/>
        <w:jc w:val="both"/>
        <w:rPr>
          <w:sz w:val="28"/>
          <w:szCs w:val="28"/>
        </w:rPr>
      </w:pPr>
    </w:p>
    <w:p w:rsidR="00BC43A5" w:rsidRDefault="00BC43A5" w:rsidP="00BC43A5">
      <w:pPr>
        <w:spacing w:line="360" w:lineRule="auto"/>
        <w:ind w:left="284" w:right="340" w:firstLine="567"/>
        <w:jc w:val="both"/>
        <w:rPr>
          <w:sz w:val="28"/>
          <w:szCs w:val="28"/>
        </w:rPr>
      </w:pPr>
    </w:p>
    <w:p w:rsidR="00BC43A5" w:rsidRPr="008D2E94" w:rsidRDefault="005C6A9C" w:rsidP="008D2E94">
      <w:pPr>
        <w:spacing w:after="0" w:line="360" w:lineRule="auto"/>
        <w:ind w:left="284" w:right="34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group id="_x0000_s1283" style="position:absolute;left:0;text-align:left;margin-left:-21.3pt;margin-top:-34.2pt;width:513pt;height:801pt;z-index:251668480" coordorigin="1134,505" coordsize="10376,15307">
            <v:group id="_x0000_s1284" style="position:absolute;left:1134;top:505;width:10376;height:15307" coordorigin="1134,505" coordsize="10376,15307">
              <v:rect id="_x0000_s1285" style="position:absolute;left:1134;top:505;width:10376;height:15307" filled="f" strokeweight="2pt"/>
              <v:line id="_x0000_s1286" style="position:absolute" from="1701,15008" to="1702,15804" strokeweight="2pt"/>
              <v:line id="_x0000_s1287" style="position:absolute" from="1139,15001" to="11498,15002" strokeweight="2pt"/>
              <v:line id="_x0000_s1288" style="position:absolute" from="2268,15008" to="2269,15804" strokeweight="2pt"/>
              <v:line id="_x0000_s1289" style="position:absolute" from="3686,15008" to="3687,15804" strokeweight="2pt"/>
              <v:line id="_x0000_s1290" style="position:absolute" from="4536,15015" to="4537,15804" strokeweight="2pt"/>
              <v:line id="_x0000_s1291" style="position:absolute" from="5103,15008" to="5104,15796" strokeweight="2pt"/>
              <v:line id="_x0000_s1292" style="position:absolute" from="10942,15008" to="10944,15804" strokeweight="2pt"/>
              <v:line id="_x0000_s1293" style="position:absolute" from="1139,15271" to="5093,15272" strokeweight="1pt"/>
              <v:line id="_x0000_s1294" style="position:absolute" from="1139,15541" to="5093,15542" strokeweight="2pt"/>
              <v:line id="_x0000_s1295" style="position:absolute" from="10949,15273" to="11505,15274" strokeweight="1pt"/>
              <v:rect id="_x0000_s1296" style="position:absolute;left:1162;top:15552;width:519;height:236" filled="f" stroked="f" strokeweight=".25pt">
                <v:textbox style="mso-next-textbox:#_x0000_s1296" inset="1pt,1pt,1pt,1pt">
                  <w:txbxContent>
                    <w:p w:rsidR="00083F29" w:rsidRDefault="00083F29" w:rsidP="00083F29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proofErr w:type="spellStart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297" style="position:absolute;left:1725;top:15552;width:519;height:236" filled="f" stroked="f" strokeweight=".25pt">
                <v:textbox style="mso-next-textbox:#_x0000_s1297" inset="1pt,1pt,1pt,1pt">
                  <w:txbxContent>
                    <w:p w:rsidR="00083F29" w:rsidRPr="00D41264" w:rsidRDefault="00083F29" w:rsidP="00083F29">
                      <w:pPr>
                        <w:jc w:val="center"/>
                      </w:pPr>
                      <w:r w:rsidRPr="00225F6B">
                        <w:rPr>
                          <w:rFonts w:ascii="GOST type B" w:hAnsi="GOST type B"/>
                          <w:i/>
                          <w:iCs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298" style="position:absolute;left:2310;top:15552;width:1335;height:236" filled="f" stroked="f" strokeweight=".25pt">
                <v:textbox style="mso-next-textbox:#_x0000_s1298" inset="1pt,1pt,1pt,1pt">
                  <w:txbxContent>
                    <w:p w:rsidR="00083F29" w:rsidRDefault="00083F29" w:rsidP="00083F29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_x0000_s1299" style="position:absolute;left:3719;top:15552;width:796;height:236" filled="f" stroked="f" strokeweight=".25pt">
                <v:textbox style="mso-next-textbox:#_x0000_s1299" inset="1pt,1pt,1pt,1pt">
                  <w:txbxContent>
                    <w:p w:rsidR="00083F29" w:rsidRDefault="00083F29" w:rsidP="00083F29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Подпись</w:t>
                      </w:r>
                    </w:p>
                    <w:p w:rsidR="00083F29" w:rsidRPr="00D41264" w:rsidRDefault="00083F29" w:rsidP="00083F29">
                      <w:pPr>
                        <w:jc w:val="center"/>
                      </w:pPr>
                    </w:p>
                  </w:txbxContent>
                </v:textbox>
              </v:rect>
              <v:rect id="_x0000_s1300" style="position:absolute;left:4560;top:15552;width:519;height:236" filled="f" stroked="f" strokeweight=".25pt">
                <v:textbox style="mso-next-textbox:#_x0000_s1300" inset="1pt,1pt,1pt,1pt">
                  <w:txbxContent>
                    <w:p w:rsidR="00083F29" w:rsidRPr="00225F6B" w:rsidRDefault="00083F29" w:rsidP="00083F29">
                      <w:pPr>
                        <w:jc w:val="center"/>
                      </w:pPr>
                      <w:r w:rsidRPr="00D41264">
                        <w:rPr>
                          <w:rFonts w:ascii="GOST type B" w:hAnsi="GOST type B"/>
                          <w:i/>
                          <w:sz w:val="18"/>
                        </w:rPr>
                        <w:t xml:space="preserve"> </w:t>
                      </w: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Дата</w:t>
                      </w:r>
                    </w:p>
                    <w:p w:rsidR="00083F29" w:rsidRDefault="00083F29" w:rsidP="00083F29">
                      <w:pPr>
                        <w:pStyle w:val="5"/>
                      </w:pPr>
                      <w:proofErr w:type="spellStart"/>
                      <w:r>
                        <w:t>ата</w:t>
                      </w:r>
                      <w:proofErr w:type="spellEnd"/>
                    </w:p>
                  </w:txbxContent>
                </v:textbox>
              </v:rect>
              <v:rect id="_x0000_s1301" style="position:absolute;left:10965;top:15029;width:519;height:237" filled="f" stroked="f" strokeweight=".25pt">
                <v:textbox style="mso-next-textbox:#_x0000_s1301" inset="1pt,1pt,1pt,1pt">
                  <w:txbxContent>
                    <w:p w:rsidR="00083F29" w:rsidRPr="008D2E94" w:rsidRDefault="00083F29" w:rsidP="00083F29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iCs/>
                          <w:sz w:val="18"/>
                          <w:szCs w:val="18"/>
                        </w:rPr>
                      </w:pPr>
                      <w:r w:rsidRPr="008D2E94">
                        <w:rPr>
                          <w:rFonts w:ascii="Times New Roman" w:hAnsi="Times New Roman" w:cs="Times New Roman"/>
                          <w:i/>
                          <w:iCs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_x0000_s1302" style="position:absolute;left:10965;top:15380;width:519;height:323" filled="f" stroked="f" strokeweight=".25pt">
                <v:textbox style="mso-next-textbox:#_x0000_s1302" inset="1pt,1pt,1pt,1pt">
                  <w:txbxContent>
                    <w:p w:rsidR="00083F29" w:rsidRPr="008D2E94" w:rsidRDefault="008D2E94" w:rsidP="00083F2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35</w:t>
                      </w:r>
                    </w:p>
                  </w:txbxContent>
                </v:textbox>
              </v:rect>
              <v:rect id="_x0000_s1303" style="position:absolute;left:5152;top:15216;width:5746;height:365" filled="f" stroked="f" strokeweight=".25pt">
                <v:textbox style="mso-next-textbox:#_x0000_s1303" inset="1pt,1pt,1pt,1pt">
                  <w:txbxContent>
                    <w:p w:rsidR="00083F29" w:rsidRPr="00D41264" w:rsidRDefault="00083F29" w:rsidP="00083F29">
                      <w:pPr>
                        <w:jc w:val="center"/>
                      </w:pPr>
                    </w:p>
                  </w:txbxContent>
                </v:textbox>
              </v:rect>
            </v:group>
            <v:rect id="_x0000_s1304" style="position:absolute;left:1652;top:15036;width:644;height:224" filled="f" stroked="f" strokeweight=".25pt">
              <v:textbox style="mso-next-textbox:#_x0000_s1304" inset="1pt,1pt,1pt,1pt">
                <w:txbxContent>
                  <w:p w:rsidR="00083F29" w:rsidRDefault="00083F29" w:rsidP="00083F29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 w:rsidRPr="00D41264">
                      <w:rPr>
                        <w:rFonts w:ascii="GOST type B" w:hAnsi="GOST type B"/>
                        <w:i/>
                        <w:iCs/>
                        <w:sz w:val="16"/>
                        <w:szCs w:val="16"/>
                      </w:rPr>
                      <w:t>Разраб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305" style="position:absolute;left:1680;top:15288;width:616;height:224" filled="f" stroked="f" strokeweight=".25pt">
              <v:textbox style="mso-next-textbox:#_x0000_s1305" inset="1pt,1pt,1pt,1pt">
                <w:txbxContent>
                  <w:p w:rsidR="00083F29" w:rsidRDefault="00083F29" w:rsidP="00083F29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Пров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306" style="position:absolute;left:2296;top:15036;width:1335;height:236" filled="f" stroked="f" strokeweight=".25pt">
              <v:textbox style="mso-next-textbox:#_x0000_s1306" inset="1pt,1pt,1pt,1pt">
                <w:txbxContent>
                  <w:p w:rsidR="00083F29" w:rsidRPr="00CE5C5A" w:rsidRDefault="00083F29" w:rsidP="00083F29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1307" style="position:absolute;left:2324;top:15288;width:1335;height:236" filled="f" stroked="f" strokeweight=".25pt">
              <v:textbox style="mso-next-textbox:#_x0000_s1307" inset="1pt,1pt,1pt,1pt">
                <w:txbxContent>
                  <w:p w:rsidR="00083F29" w:rsidRPr="00CE5C5A" w:rsidRDefault="00083F29" w:rsidP="00083F29">
                    <w:pPr>
                      <w:pStyle w:val="4"/>
                      <w:jc w:val="left"/>
                      <w:rPr>
                        <w:b w:val="0"/>
                        <w:bCs/>
                        <w:iCs/>
                        <w:sz w:val="20"/>
                      </w:rPr>
                    </w:pPr>
                  </w:p>
                </w:txbxContent>
              </v:textbox>
            </v:rect>
          </v:group>
        </w:pict>
      </w:r>
      <w:r w:rsidR="00BC43A5" w:rsidRPr="008D2E94">
        <w:rPr>
          <w:rFonts w:ascii="Times New Roman" w:hAnsi="Times New Roman" w:cs="Times New Roman"/>
          <w:sz w:val="28"/>
          <w:szCs w:val="28"/>
        </w:rPr>
        <w:t>Наиболее распространенными загрязнителями территорий предприятий железнодорожной отрасли является нефть и нефтепродукты, мазут, дизельное топливо, масло и смазочные материалы, антисептики, фенолы, а также остатки производимых грузов и отходы производства.</w:t>
      </w:r>
    </w:p>
    <w:p w:rsidR="00BC43A5" w:rsidRPr="008D2E94" w:rsidRDefault="00BC43A5" w:rsidP="008D2E94">
      <w:pPr>
        <w:spacing w:after="0" w:line="360" w:lineRule="auto"/>
        <w:ind w:left="284" w:right="3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2E94">
        <w:rPr>
          <w:rFonts w:ascii="Times New Roman" w:hAnsi="Times New Roman" w:cs="Times New Roman"/>
          <w:sz w:val="28"/>
          <w:szCs w:val="28"/>
        </w:rPr>
        <w:t>Причиной загрязнения железнодорожных путей нефтепродуктами является утечка их на пути и междупутье из цистерн, неисправных котлов и сливных приборов во время перевозки. Смазочные масла попадают на пути во время сезонных и эпизодических и  эпизодических заправок букс, с колесных пар, а также непосредственно из неплотно закрытых букс при движении состава.</w:t>
      </w:r>
    </w:p>
    <w:p w:rsidR="00083F29" w:rsidRPr="008D2E94" w:rsidRDefault="00083F29" w:rsidP="008D2E94">
      <w:pPr>
        <w:spacing w:after="0" w:line="360" w:lineRule="auto"/>
        <w:ind w:left="284" w:right="3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2E94">
        <w:rPr>
          <w:rFonts w:ascii="Times New Roman" w:hAnsi="Times New Roman" w:cs="Times New Roman"/>
          <w:color w:val="000000"/>
          <w:sz w:val="28"/>
          <w:szCs w:val="28"/>
        </w:rPr>
        <w:t>Технологические позиции, имеющие источники выделения вредных веществ (окраска, очистка и обмывка), должны располагаться в изолированных местах и иметь вытяжное вентиляционное оборудование</w:t>
      </w:r>
      <w:r w:rsidR="008D2E9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C43A5" w:rsidRDefault="00BC43A5" w:rsidP="007D22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D2249" w:rsidRDefault="007D2249" w:rsidP="007D22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D2249" w:rsidRDefault="007D2249" w:rsidP="007D22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D2249" w:rsidRPr="007D2249" w:rsidRDefault="007D2249" w:rsidP="007D22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249" w:rsidRPr="007D2249" w:rsidRDefault="007D2249" w:rsidP="007D22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422"/>
        <w:jc w:val="both"/>
        <w:rPr>
          <w:rFonts w:ascii="Times New Roman" w:hAnsi="Times New Roman" w:cs="Times New Roman"/>
          <w:sz w:val="28"/>
          <w:szCs w:val="28"/>
        </w:rPr>
      </w:pPr>
      <w:r w:rsidRPr="007D224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2249" w:rsidRDefault="007D2249" w:rsidP="007D224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/>
          <w:szCs w:val="21"/>
        </w:rPr>
      </w:pPr>
    </w:p>
    <w:p w:rsidR="0005046E" w:rsidRDefault="0005046E" w:rsidP="0005046E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5046E" w:rsidSect="00426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DAA" w:rsidRDefault="007C0DAA" w:rsidP="0005046E">
      <w:pPr>
        <w:spacing w:after="0" w:line="240" w:lineRule="auto"/>
      </w:pPr>
      <w:r>
        <w:separator/>
      </w:r>
    </w:p>
  </w:endnote>
  <w:endnote w:type="continuationSeparator" w:id="0">
    <w:p w:rsidR="007C0DAA" w:rsidRDefault="007C0DAA" w:rsidP="0005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charset w:val="00"/>
    <w:family w:val="swiss"/>
    <w:pitch w:val="variable"/>
    <w:sig w:usb0="00000001" w:usb1="00000000" w:usb2="00000000" w:usb3="00000000" w:csb0="0000009F" w:csb1="00000000"/>
  </w:font>
  <w:font w:name="GOST type B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DAA" w:rsidRDefault="007C0DAA" w:rsidP="0005046E">
      <w:pPr>
        <w:spacing w:after="0" w:line="240" w:lineRule="auto"/>
      </w:pPr>
      <w:r>
        <w:separator/>
      </w:r>
    </w:p>
  </w:footnote>
  <w:footnote w:type="continuationSeparator" w:id="0">
    <w:p w:rsidR="007C0DAA" w:rsidRDefault="007C0DAA" w:rsidP="000504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46E"/>
    <w:rsid w:val="0005046E"/>
    <w:rsid w:val="00083F29"/>
    <w:rsid w:val="0042621C"/>
    <w:rsid w:val="004A58C3"/>
    <w:rsid w:val="005C6A9C"/>
    <w:rsid w:val="006377A3"/>
    <w:rsid w:val="0074340F"/>
    <w:rsid w:val="007C0DAA"/>
    <w:rsid w:val="007D2249"/>
    <w:rsid w:val="008D2E94"/>
    <w:rsid w:val="00912331"/>
    <w:rsid w:val="00946E06"/>
    <w:rsid w:val="00A0477A"/>
    <w:rsid w:val="00BC43A5"/>
    <w:rsid w:val="00C72E97"/>
    <w:rsid w:val="00DA0BC7"/>
    <w:rsid w:val="00EC6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46E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EC6D5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5">
    <w:name w:val="heading 5"/>
    <w:basedOn w:val="a"/>
    <w:next w:val="a"/>
    <w:link w:val="50"/>
    <w:uiPriority w:val="99"/>
    <w:qFormat/>
    <w:rsid w:val="00EC6D5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05046E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4">
    <w:name w:val="header"/>
    <w:basedOn w:val="a"/>
    <w:link w:val="a5"/>
    <w:uiPriority w:val="99"/>
    <w:semiHidden/>
    <w:unhideWhenUsed/>
    <w:rsid w:val="00050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5046E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50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5046E"/>
    <w:rPr>
      <w:rFonts w:eastAsiaTheme="minorEastAsia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EC6D5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C6D5B"/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4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350</Words>
  <Characters>1996</Characters>
  <Application>Microsoft Office Word</Application>
  <DocSecurity>0</DocSecurity>
  <Lines>16</Lines>
  <Paragraphs>4</Paragraphs>
  <ScaleCrop>false</ScaleCrop>
  <Company>Microsoft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иришка</dc:creator>
  <cp:keywords/>
  <dc:description/>
  <cp:lastModifiedBy>Ant</cp:lastModifiedBy>
  <cp:revision>13</cp:revision>
  <dcterms:created xsi:type="dcterms:W3CDTF">2012-02-02T18:10:00Z</dcterms:created>
  <dcterms:modified xsi:type="dcterms:W3CDTF">2013-06-18T10:23:00Z</dcterms:modified>
</cp:coreProperties>
</file>